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41" w:rsidRPr="00286BA1" w:rsidRDefault="00B013C9" w:rsidP="00286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BA1" w:rsidRPr="00286BA1">
        <w:rPr>
          <w:rFonts w:ascii="Times New Roman" w:hAnsi="Times New Roman" w:cs="Times New Roman"/>
          <w:b/>
          <w:sz w:val="24"/>
          <w:szCs w:val="24"/>
        </w:rPr>
        <w:t>REZULTATI</w:t>
      </w:r>
      <w:r w:rsidR="003F0C4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76F1B">
        <w:rPr>
          <w:rFonts w:ascii="Times New Roman" w:hAnsi="Times New Roman" w:cs="Times New Roman"/>
          <w:b/>
          <w:sz w:val="24"/>
          <w:szCs w:val="24"/>
        </w:rPr>
        <w:t>- Završnog kolokvija</w:t>
      </w:r>
      <w:r w:rsidR="005D7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FB9">
        <w:rPr>
          <w:rFonts w:ascii="Times New Roman" w:hAnsi="Times New Roman" w:cs="Times New Roman"/>
          <w:b/>
          <w:sz w:val="24"/>
          <w:szCs w:val="24"/>
        </w:rPr>
        <w:t xml:space="preserve">i ostalih predispitnih obaveza </w:t>
      </w:r>
      <w:r w:rsidR="005D7343">
        <w:rPr>
          <w:rFonts w:ascii="Times New Roman" w:hAnsi="Times New Roman" w:cs="Times New Roman"/>
          <w:b/>
          <w:sz w:val="24"/>
          <w:szCs w:val="24"/>
        </w:rPr>
        <w:t>– 2</w:t>
      </w:r>
      <w:r w:rsidR="00C76F1B">
        <w:rPr>
          <w:rFonts w:ascii="Times New Roman" w:hAnsi="Times New Roman" w:cs="Times New Roman"/>
          <w:b/>
          <w:sz w:val="24"/>
          <w:szCs w:val="24"/>
        </w:rPr>
        <w:t>2</w:t>
      </w:r>
      <w:r w:rsidR="005D7343">
        <w:rPr>
          <w:rFonts w:ascii="Times New Roman" w:hAnsi="Times New Roman" w:cs="Times New Roman"/>
          <w:b/>
          <w:sz w:val="24"/>
          <w:szCs w:val="24"/>
        </w:rPr>
        <w:t>.</w:t>
      </w:r>
      <w:r w:rsidR="000D60E1">
        <w:rPr>
          <w:rFonts w:ascii="Times New Roman" w:hAnsi="Times New Roman" w:cs="Times New Roman"/>
          <w:b/>
          <w:sz w:val="24"/>
          <w:szCs w:val="24"/>
        </w:rPr>
        <w:t>.0</w:t>
      </w:r>
      <w:r w:rsidR="00C76F1B">
        <w:rPr>
          <w:rFonts w:ascii="Times New Roman" w:hAnsi="Times New Roman" w:cs="Times New Roman"/>
          <w:b/>
          <w:sz w:val="24"/>
          <w:szCs w:val="24"/>
        </w:rPr>
        <w:t>5</w:t>
      </w:r>
      <w:r w:rsidR="0054753E">
        <w:rPr>
          <w:rFonts w:ascii="Times New Roman" w:hAnsi="Times New Roman" w:cs="Times New Roman"/>
          <w:b/>
          <w:sz w:val="24"/>
          <w:szCs w:val="24"/>
        </w:rPr>
        <w:t>.20</w:t>
      </w:r>
      <w:r w:rsidR="000D60E1">
        <w:rPr>
          <w:rFonts w:ascii="Times New Roman" w:hAnsi="Times New Roman" w:cs="Times New Roman"/>
          <w:b/>
          <w:sz w:val="24"/>
          <w:szCs w:val="24"/>
        </w:rPr>
        <w:t>2</w:t>
      </w:r>
      <w:r w:rsidR="00C76F1B">
        <w:rPr>
          <w:rFonts w:ascii="Times New Roman" w:hAnsi="Times New Roman" w:cs="Times New Roman"/>
          <w:b/>
          <w:sz w:val="24"/>
          <w:szCs w:val="24"/>
        </w:rPr>
        <w:t>1</w:t>
      </w:r>
      <w:r w:rsidR="0054753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XSpec="center" w:tblpY="2926"/>
        <w:tblW w:w="4820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</w:tblGrid>
      <w:tr w:rsidR="005D7343" w:rsidTr="00C83686">
        <w:tc>
          <w:tcPr>
            <w:tcW w:w="1560" w:type="dxa"/>
          </w:tcPr>
          <w:p w:rsidR="005D7343" w:rsidRPr="00AA0420" w:rsidRDefault="005D7343" w:rsidP="00C8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Broj 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D7343" w:rsidRPr="00AA0420" w:rsidRDefault="005D7343" w:rsidP="00C83686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Kolokvij</w:t>
            </w:r>
          </w:p>
        </w:tc>
        <w:tc>
          <w:tcPr>
            <w:tcW w:w="1134" w:type="dxa"/>
          </w:tcPr>
          <w:p w:rsidR="005D7343" w:rsidRPr="00AA0420" w:rsidRDefault="005D7343" w:rsidP="00C83686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  <w:p w:rsidR="005D7343" w:rsidRPr="00AA0420" w:rsidRDefault="005D7343" w:rsidP="00C83686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</w:p>
        </w:tc>
        <w:tc>
          <w:tcPr>
            <w:tcW w:w="1134" w:type="dxa"/>
          </w:tcPr>
          <w:p w:rsidR="005D7343" w:rsidRPr="00AA0420" w:rsidRDefault="005D7343" w:rsidP="00C83686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5D7343" w:rsidRPr="00D426BC" w:rsidTr="00C83686">
        <w:tc>
          <w:tcPr>
            <w:tcW w:w="1560" w:type="dxa"/>
          </w:tcPr>
          <w:p w:rsidR="005D7343" w:rsidRPr="005D7343" w:rsidRDefault="005D7343" w:rsidP="00C83686">
            <w:pPr>
              <w:rPr>
                <w:b/>
              </w:rPr>
            </w:pPr>
            <w:r w:rsidRPr="005D7343">
              <w:rPr>
                <w:b/>
              </w:rPr>
              <w:t>0</w:t>
            </w:r>
            <w:r w:rsidR="00A03434">
              <w:rPr>
                <w:b/>
              </w:rPr>
              <w:t>05/17</w:t>
            </w:r>
          </w:p>
        </w:tc>
        <w:tc>
          <w:tcPr>
            <w:tcW w:w="992" w:type="dxa"/>
          </w:tcPr>
          <w:p w:rsidR="005D7343" w:rsidRPr="00733650" w:rsidRDefault="005D7343" w:rsidP="00C83686">
            <w:pPr>
              <w:jc w:val="center"/>
              <w:rPr>
                <w:b/>
              </w:rPr>
            </w:pPr>
            <w:r w:rsidRPr="00733650">
              <w:rPr>
                <w:b/>
              </w:rPr>
              <w:t>4</w:t>
            </w:r>
            <w:r w:rsidR="00A03434">
              <w:rPr>
                <w:b/>
              </w:rPr>
              <w:t>1,5</w:t>
            </w:r>
          </w:p>
        </w:tc>
        <w:tc>
          <w:tcPr>
            <w:tcW w:w="1134" w:type="dxa"/>
          </w:tcPr>
          <w:p w:rsidR="005D7343" w:rsidRPr="00733650" w:rsidRDefault="005D7343" w:rsidP="00C83686">
            <w:pPr>
              <w:jc w:val="center"/>
              <w:rPr>
                <w:b/>
              </w:rPr>
            </w:pPr>
            <w:r w:rsidRPr="00733650">
              <w:rPr>
                <w:b/>
              </w:rPr>
              <w:t>7</w:t>
            </w:r>
            <w:r w:rsidR="00A03434">
              <w:rPr>
                <w:b/>
              </w:rPr>
              <w:t>1</w:t>
            </w:r>
            <w:r w:rsidRPr="00733650">
              <w:rPr>
                <w:b/>
              </w:rPr>
              <w:t>,5</w:t>
            </w:r>
          </w:p>
        </w:tc>
        <w:tc>
          <w:tcPr>
            <w:tcW w:w="1134" w:type="dxa"/>
          </w:tcPr>
          <w:p w:rsidR="005D7343" w:rsidRPr="00733650" w:rsidRDefault="005D7343" w:rsidP="00C83686">
            <w:pPr>
              <w:jc w:val="center"/>
              <w:rPr>
                <w:b/>
              </w:rPr>
            </w:pPr>
            <w:r w:rsidRPr="00733650">
              <w:rPr>
                <w:b/>
              </w:rPr>
              <w:t>7/D</w:t>
            </w:r>
          </w:p>
        </w:tc>
      </w:tr>
      <w:tr w:rsidR="005D7343" w:rsidRPr="00733650" w:rsidTr="00C83686">
        <w:tc>
          <w:tcPr>
            <w:tcW w:w="1560" w:type="dxa"/>
          </w:tcPr>
          <w:p w:rsidR="005D7343" w:rsidRPr="005D7343" w:rsidRDefault="005D7343" w:rsidP="00C83686">
            <w:pPr>
              <w:rPr>
                <w:b/>
              </w:rPr>
            </w:pPr>
            <w:r w:rsidRPr="005D7343">
              <w:rPr>
                <w:b/>
              </w:rPr>
              <w:t>0</w:t>
            </w:r>
            <w:r w:rsidR="00A03434">
              <w:rPr>
                <w:b/>
              </w:rPr>
              <w:t>0</w:t>
            </w:r>
            <w:r w:rsidRPr="005D7343">
              <w:rPr>
                <w:b/>
              </w:rPr>
              <w:t>3/1</w:t>
            </w:r>
            <w:r w:rsidR="00A03434">
              <w:rPr>
                <w:b/>
              </w:rPr>
              <w:t>7</w:t>
            </w:r>
          </w:p>
        </w:tc>
        <w:tc>
          <w:tcPr>
            <w:tcW w:w="992" w:type="dxa"/>
          </w:tcPr>
          <w:p w:rsidR="005D7343" w:rsidRPr="00733650" w:rsidRDefault="00A03434" w:rsidP="00C83686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1134" w:type="dxa"/>
          </w:tcPr>
          <w:p w:rsidR="005D7343" w:rsidRPr="00733650" w:rsidRDefault="00A03434" w:rsidP="00C83686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5D7343" w:rsidRPr="00733650">
              <w:rPr>
                <w:b/>
              </w:rPr>
              <w:t>,5</w:t>
            </w:r>
          </w:p>
        </w:tc>
        <w:tc>
          <w:tcPr>
            <w:tcW w:w="1134" w:type="dxa"/>
          </w:tcPr>
          <w:p w:rsidR="005D7343" w:rsidRPr="00733650" w:rsidRDefault="00A03434" w:rsidP="00C8368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D7343" w:rsidRPr="00733650">
              <w:rPr>
                <w:b/>
              </w:rPr>
              <w:t>/</w:t>
            </w:r>
            <w:r>
              <w:rPr>
                <w:b/>
              </w:rPr>
              <w:t>B</w:t>
            </w:r>
          </w:p>
        </w:tc>
      </w:tr>
      <w:tr w:rsidR="005D7343" w:rsidRPr="0054753E" w:rsidTr="00C83686">
        <w:tc>
          <w:tcPr>
            <w:tcW w:w="1560" w:type="dxa"/>
          </w:tcPr>
          <w:p w:rsidR="005D7343" w:rsidRPr="005D7343" w:rsidRDefault="005D7343" w:rsidP="00C83686">
            <w:pPr>
              <w:rPr>
                <w:b/>
              </w:rPr>
            </w:pPr>
            <w:r w:rsidRPr="005D7343">
              <w:rPr>
                <w:b/>
              </w:rPr>
              <w:t>00</w:t>
            </w:r>
            <w:r w:rsidR="00A03434">
              <w:rPr>
                <w:b/>
              </w:rPr>
              <w:t>9</w:t>
            </w:r>
            <w:r w:rsidRPr="005D7343">
              <w:rPr>
                <w:b/>
              </w:rPr>
              <w:t>/1</w:t>
            </w:r>
            <w:r w:rsidR="00A03434">
              <w:rPr>
                <w:b/>
              </w:rPr>
              <w:t>7</w:t>
            </w:r>
          </w:p>
        </w:tc>
        <w:tc>
          <w:tcPr>
            <w:tcW w:w="992" w:type="dxa"/>
          </w:tcPr>
          <w:p w:rsidR="005D7343" w:rsidRPr="00A03434" w:rsidRDefault="00A03434" w:rsidP="00C83686">
            <w:pPr>
              <w:jc w:val="center"/>
              <w:rPr>
                <w:b/>
              </w:rPr>
            </w:pPr>
            <w:r w:rsidRPr="00A03434">
              <w:rPr>
                <w:b/>
              </w:rPr>
              <w:t>54</w:t>
            </w:r>
          </w:p>
        </w:tc>
        <w:tc>
          <w:tcPr>
            <w:tcW w:w="1134" w:type="dxa"/>
          </w:tcPr>
          <w:p w:rsidR="005D7343" w:rsidRPr="00A03434" w:rsidRDefault="00A03434" w:rsidP="00C83686">
            <w:pPr>
              <w:jc w:val="center"/>
              <w:rPr>
                <w:b/>
              </w:rPr>
            </w:pPr>
            <w:r w:rsidRPr="00A03434">
              <w:rPr>
                <w:b/>
              </w:rPr>
              <w:t>84</w:t>
            </w:r>
          </w:p>
        </w:tc>
        <w:tc>
          <w:tcPr>
            <w:tcW w:w="1134" w:type="dxa"/>
          </w:tcPr>
          <w:p w:rsidR="005D7343" w:rsidRPr="00A03434" w:rsidRDefault="00A03434" w:rsidP="00C83686">
            <w:pPr>
              <w:jc w:val="center"/>
              <w:rPr>
                <w:b/>
              </w:rPr>
            </w:pPr>
            <w:r w:rsidRPr="00A03434">
              <w:rPr>
                <w:b/>
              </w:rPr>
              <w:t>8</w:t>
            </w:r>
            <w:r w:rsidR="005D7343" w:rsidRPr="00A03434">
              <w:rPr>
                <w:b/>
              </w:rPr>
              <w:t>/</w:t>
            </w:r>
            <w:r w:rsidRPr="00A03434">
              <w:rPr>
                <w:b/>
              </w:rPr>
              <w:t>C</w:t>
            </w:r>
          </w:p>
        </w:tc>
      </w:tr>
      <w:tr w:rsidR="005D7343" w:rsidRPr="0054753E" w:rsidTr="00C83686">
        <w:tc>
          <w:tcPr>
            <w:tcW w:w="1560" w:type="dxa"/>
          </w:tcPr>
          <w:p w:rsidR="005D7343" w:rsidRPr="005D7343" w:rsidRDefault="005D7343" w:rsidP="00C83686">
            <w:pPr>
              <w:rPr>
                <w:b/>
              </w:rPr>
            </w:pPr>
            <w:r w:rsidRPr="005D7343">
              <w:rPr>
                <w:b/>
              </w:rPr>
              <w:t>0</w:t>
            </w:r>
            <w:r w:rsidR="00A03434">
              <w:rPr>
                <w:b/>
              </w:rPr>
              <w:t>01</w:t>
            </w:r>
            <w:r w:rsidRPr="005D7343">
              <w:rPr>
                <w:b/>
              </w:rPr>
              <w:t>/1</w:t>
            </w:r>
            <w:r w:rsidR="00A03434">
              <w:rPr>
                <w:b/>
              </w:rPr>
              <w:t>7</w:t>
            </w:r>
          </w:p>
        </w:tc>
        <w:tc>
          <w:tcPr>
            <w:tcW w:w="992" w:type="dxa"/>
          </w:tcPr>
          <w:p w:rsidR="005D7343" w:rsidRPr="0054753E" w:rsidRDefault="00A03434" w:rsidP="00C83686">
            <w:pPr>
              <w:jc w:val="center"/>
              <w:rPr>
                <w:b/>
              </w:rPr>
            </w:pPr>
            <w:r w:rsidRPr="00A03434">
              <w:rPr>
                <w:b/>
              </w:rPr>
              <w:t>43,5</w:t>
            </w:r>
          </w:p>
        </w:tc>
        <w:tc>
          <w:tcPr>
            <w:tcW w:w="1134" w:type="dxa"/>
          </w:tcPr>
          <w:p w:rsidR="005D7343" w:rsidRPr="0054753E" w:rsidRDefault="00A03434" w:rsidP="00C83686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  <w:tc>
          <w:tcPr>
            <w:tcW w:w="1134" w:type="dxa"/>
          </w:tcPr>
          <w:p w:rsidR="005D7343" w:rsidRPr="0054753E" w:rsidRDefault="00A03434" w:rsidP="00C83686">
            <w:pPr>
              <w:jc w:val="center"/>
              <w:rPr>
                <w:b/>
                <w:color w:val="FF0000"/>
              </w:rPr>
            </w:pPr>
            <w:r w:rsidRPr="00A03434">
              <w:rPr>
                <w:b/>
              </w:rPr>
              <w:t>7/D</w:t>
            </w:r>
          </w:p>
        </w:tc>
      </w:tr>
      <w:tr w:rsidR="005D7343" w:rsidRPr="0054753E" w:rsidTr="00C83686">
        <w:tc>
          <w:tcPr>
            <w:tcW w:w="1560" w:type="dxa"/>
          </w:tcPr>
          <w:p w:rsidR="005D7343" w:rsidRPr="005D7343" w:rsidRDefault="005D7343" w:rsidP="00C83686">
            <w:pPr>
              <w:rPr>
                <w:b/>
              </w:rPr>
            </w:pPr>
            <w:r w:rsidRPr="005D7343">
              <w:rPr>
                <w:b/>
              </w:rPr>
              <w:t>0</w:t>
            </w:r>
            <w:r w:rsidR="00A03434">
              <w:rPr>
                <w:b/>
              </w:rPr>
              <w:t>03</w:t>
            </w:r>
            <w:r w:rsidRPr="005D7343">
              <w:rPr>
                <w:b/>
              </w:rPr>
              <w:t>/1</w:t>
            </w:r>
            <w:r w:rsidR="00A03434">
              <w:rPr>
                <w:b/>
              </w:rPr>
              <w:t>7</w:t>
            </w:r>
          </w:p>
        </w:tc>
        <w:tc>
          <w:tcPr>
            <w:tcW w:w="992" w:type="dxa"/>
          </w:tcPr>
          <w:p w:rsidR="005D7343" w:rsidRPr="0054753E" w:rsidRDefault="00A03434" w:rsidP="00C83686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05</w:t>
            </w:r>
          </w:p>
        </w:tc>
        <w:tc>
          <w:tcPr>
            <w:tcW w:w="1134" w:type="dxa"/>
          </w:tcPr>
          <w:p w:rsidR="005D7343" w:rsidRPr="0054753E" w:rsidRDefault="005D7343" w:rsidP="00C8368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7343" w:rsidRPr="0054753E" w:rsidRDefault="005D7343" w:rsidP="00C836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5(F)</w:t>
            </w:r>
          </w:p>
        </w:tc>
      </w:tr>
      <w:tr w:rsidR="005D7343" w:rsidRPr="0054753E" w:rsidTr="00C83686">
        <w:tc>
          <w:tcPr>
            <w:tcW w:w="1560" w:type="dxa"/>
          </w:tcPr>
          <w:p w:rsidR="005D7343" w:rsidRPr="005D7343" w:rsidRDefault="005D7343" w:rsidP="00C83686">
            <w:pPr>
              <w:rPr>
                <w:b/>
              </w:rPr>
            </w:pPr>
            <w:r w:rsidRPr="005D7343">
              <w:rPr>
                <w:b/>
              </w:rPr>
              <w:t>0</w:t>
            </w:r>
            <w:r w:rsidR="00A03434">
              <w:rPr>
                <w:b/>
              </w:rPr>
              <w:t>51</w:t>
            </w:r>
            <w:r w:rsidRPr="005D7343">
              <w:rPr>
                <w:b/>
              </w:rPr>
              <w:t>/</w:t>
            </w:r>
            <w:r w:rsidR="00A03434">
              <w:rPr>
                <w:b/>
              </w:rPr>
              <w:t>20</w:t>
            </w:r>
          </w:p>
        </w:tc>
        <w:tc>
          <w:tcPr>
            <w:tcW w:w="992" w:type="dxa"/>
          </w:tcPr>
          <w:p w:rsidR="005D7343" w:rsidRPr="0054753E" w:rsidRDefault="00A03434" w:rsidP="00C83686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12,5</w:t>
            </w:r>
          </w:p>
        </w:tc>
        <w:tc>
          <w:tcPr>
            <w:tcW w:w="1134" w:type="dxa"/>
          </w:tcPr>
          <w:p w:rsidR="005D7343" w:rsidRPr="0054753E" w:rsidRDefault="005D7343" w:rsidP="00C8368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7343" w:rsidRPr="0054753E" w:rsidRDefault="005D7343" w:rsidP="00C836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5(F)</w:t>
            </w:r>
          </w:p>
        </w:tc>
      </w:tr>
      <w:tr w:rsidR="00A03434" w:rsidRPr="0054753E" w:rsidTr="00C83686">
        <w:tc>
          <w:tcPr>
            <w:tcW w:w="1560" w:type="dxa"/>
          </w:tcPr>
          <w:p w:rsidR="00A03434" w:rsidRPr="005D7343" w:rsidRDefault="00A03434" w:rsidP="00C83686">
            <w:pPr>
              <w:rPr>
                <w:b/>
              </w:rPr>
            </w:pPr>
            <w:r w:rsidRPr="005D7343">
              <w:rPr>
                <w:b/>
              </w:rPr>
              <w:t>0</w:t>
            </w:r>
            <w:r>
              <w:rPr>
                <w:b/>
              </w:rPr>
              <w:t>21</w:t>
            </w:r>
            <w:r w:rsidRPr="005D7343">
              <w:rPr>
                <w:b/>
              </w:rPr>
              <w:t>/19</w:t>
            </w:r>
          </w:p>
        </w:tc>
        <w:tc>
          <w:tcPr>
            <w:tcW w:w="992" w:type="dxa"/>
          </w:tcPr>
          <w:p w:rsidR="00A03434" w:rsidRPr="0054753E" w:rsidRDefault="00A03434" w:rsidP="00C83686">
            <w:pPr>
              <w:jc w:val="center"/>
              <w:rPr>
                <w:b/>
              </w:rPr>
            </w:pPr>
            <w:r w:rsidRPr="0063459A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1134" w:type="dxa"/>
          </w:tcPr>
          <w:p w:rsidR="00A03434" w:rsidRPr="0054753E" w:rsidRDefault="00A03434" w:rsidP="00C8368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03434" w:rsidRPr="0054753E" w:rsidRDefault="00A03434" w:rsidP="00C83686">
            <w:pPr>
              <w:jc w:val="center"/>
              <w:rPr>
                <w:b/>
                <w:color w:val="FF0000"/>
              </w:rPr>
            </w:pPr>
            <w:r w:rsidRPr="0063459A">
              <w:rPr>
                <w:b/>
                <w:color w:val="FF0000"/>
              </w:rPr>
              <w:t>5/F</w:t>
            </w:r>
          </w:p>
        </w:tc>
      </w:tr>
    </w:tbl>
    <w:p w:rsidR="006171E4" w:rsidRDefault="006171E4" w:rsidP="00617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Metodika nastave fizičke kulture</w:t>
      </w:r>
    </w:p>
    <w:p w:rsidR="00286BA1" w:rsidRDefault="00286BA1" w:rsidP="00286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343" w:rsidRDefault="005D7343" w:rsidP="00626C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7343" w:rsidRDefault="005D7343" w:rsidP="00626C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7343" w:rsidRDefault="005D7343" w:rsidP="00626C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7343" w:rsidRDefault="005D7343" w:rsidP="00626C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7343" w:rsidRDefault="005D7343" w:rsidP="00626C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7343" w:rsidRPr="006171E4" w:rsidRDefault="006171E4" w:rsidP="00617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E4">
        <w:rPr>
          <w:rFonts w:ascii="Times New Roman" w:hAnsi="Times New Roman" w:cs="Times New Roman"/>
          <w:b/>
          <w:sz w:val="24"/>
          <w:szCs w:val="24"/>
        </w:rPr>
        <w:t>Sportski trening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276"/>
        <w:gridCol w:w="1479"/>
        <w:gridCol w:w="1858"/>
        <w:gridCol w:w="1858"/>
      </w:tblGrid>
      <w:tr w:rsidR="00C83686" w:rsidTr="00C83686">
        <w:tc>
          <w:tcPr>
            <w:tcW w:w="1276" w:type="dxa"/>
          </w:tcPr>
          <w:p w:rsidR="00C83686" w:rsidRPr="00AA0420" w:rsidRDefault="00C83686" w:rsidP="0061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Broj 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C83686" w:rsidRPr="00AA0420" w:rsidRDefault="00C83686" w:rsidP="006171E4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Kolokvij</w:t>
            </w:r>
          </w:p>
        </w:tc>
        <w:tc>
          <w:tcPr>
            <w:tcW w:w="1858" w:type="dxa"/>
          </w:tcPr>
          <w:p w:rsidR="00C83686" w:rsidRPr="00AA0420" w:rsidRDefault="00C83686" w:rsidP="006171E4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  <w:p w:rsidR="00C83686" w:rsidRPr="00AA0420" w:rsidRDefault="00C83686" w:rsidP="006171E4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</w:p>
        </w:tc>
        <w:tc>
          <w:tcPr>
            <w:tcW w:w="1858" w:type="dxa"/>
          </w:tcPr>
          <w:p w:rsidR="00C83686" w:rsidRPr="00AA0420" w:rsidRDefault="00C83686" w:rsidP="006171E4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C83686" w:rsidRPr="00C83686" w:rsidTr="00C83686">
        <w:tc>
          <w:tcPr>
            <w:tcW w:w="1276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037/18</w:t>
            </w:r>
          </w:p>
        </w:tc>
        <w:tc>
          <w:tcPr>
            <w:tcW w:w="1479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858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858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50">
              <w:rPr>
                <w:b/>
              </w:rPr>
              <w:t>7/D</w:t>
            </w:r>
          </w:p>
        </w:tc>
      </w:tr>
      <w:tr w:rsidR="00C83686" w:rsidTr="00C83686">
        <w:tc>
          <w:tcPr>
            <w:tcW w:w="1276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040/19</w:t>
            </w:r>
          </w:p>
        </w:tc>
        <w:tc>
          <w:tcPr>
            <w:tcW w:w="1479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858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858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8/C</w:t>
            </w:r>
          </w:p>
        </w:tc>
      </w:tr>
      <w:tr w:rsidR="00C83686" w:rsidTr="00C83686">
        <w:tc>
          <w:tcPr>
            <w:tcW w:w="1276" w:type="dxa"/>
          </w:tcPr>
          <w:p w:rsidR="00C83686" w:rsidRDefault="00C83686" w:rsidP="00C836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479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58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858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7/D</w:t>
            </w:r>
          </w:p>
        </w:tc>
      </w:tr>
    </w:tbl>
    <w:p w:rsidR="006171E4" w:rsidRDefault="00C83686" w:rsidP="00C83686">
      <w:pPr>
        <w:tabs>
          <w:tab w:val="left" w:pos="364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83686" w:rsidRPr="00C83686" w:rsidRDefault="00C83686" w:rsidP="00C83686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686">
        <w:rPr>
          <w:rFonts w:ascii="Times New Roman" w:hAnsi="Times New Roman" w:cs="Times New Roman"/>
          <w:b/>
          <w:sz w:val="24"/>
          <w:szCs w:val="24"/>
        </w:rPr>
        <w:t>Olimpijsko vaspitanje i obrazovanje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276"/>
        <w:gridCol w:w="1479"/>
        <w:gridCol w:w="1858"/>
        <w:gridCol w:w="1858"/>
      </w:tblGrid>
      <w:tr w:rsidR="00C83686" w:rsidTr="00B509A2">
        <w:tc>
          <w:tcPr>
            <w:tcW w:w="1276" w:type="dxa"/>
          </w:tcPr>
          <w:p w:rsidR="00C83686" w:rsidRPr="00AA0420" w:rsidRDefault="00C83686" w:rsidP="00B5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Broj 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C83686" w:rsidRPr="00AA0420" w:rsidRDefault="00C83686" w:rsidP="00B509A2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Kolokvij</w:t>
            </w:r>
          </w:p>
        </w:tc>
        <w:tc>
          <w:tcPr>
            <w:tcW w:w="1858" w:type="dxa"/>
          </w:tcPr>
          <w:p w:rsidR="00C83686" w:rsidRPr="00AA0420" w:rsidRDefault="00C83686" w:rsidP="00B509A2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  <w:p w:rsidR="00C83686" w:rsidRPr="00AA0420" w:rsidRDefault="00C83686" w:rsidP="00B509A2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</w:p>
        </w:tc>
        <w:tc>
          <w:tcPr>
            <w:tcW w:w="1858" w:type="dxa"/>
          </w:tcPr>
          <w:p w:rsidR="00C83686" w:rsidRPr="00AA0420" w:rsidRDefault="00C83686" w:rsidP="00B509A2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C83686" w:rsidRPr="00C83686" w:rsidTr="00B509A2">
        <w:tc>
          <w:tcPr>
            <w:tcW w:w="1276" w:type="dxa"/>
          </w:tcPr>
          <w:p w:rsidR="00C83686" w:rsidRPr="00C83686" w:rsidRDefault="00C83686" w:rsidP="00B5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037/18</w:t>
            </w:r>
          </w:p>
        </w:tc>
        <w:tc>
          <w:tcPr>
            <w:tcW w:w="1479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58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58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8</w:t>
            </w:r>
            <w:r w:rsidRPr="00733650">
              <w:rPr>
                <w:b/>
              </w:rPr>
              <w:t>/</w:t>
            </w:r>
            <w:r>
              <w:rPr>
                <w:b/>
              </w:rPr>
              <w:t>C</w:t>
            </w:r>
          </w:p>
        </w:tc>
      </w:tr>
      <w:tr w:rsidR="00C83686" w:rsidTr="00B509A2">
        <w:tc>
          <w:tcPr>
            <w:tcW w:w="1276" w:type="dxa"/>
          </w:tcPr>
          <w:p w:rsidR="00C83686" w:rsidRPr="00C83686" w:rsidRDefault="00C83686" w:rsidP="00B5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040/19</w:t>
            </w:r>
          </w:p>
        </w:tc>
        <w:tc>
          <w:tcPr>
            <w:tcW w:w="1479" w:type="dxa"/>
          </w:tcPr>
          <w:p w:rsidR="00C83686" w:rsidRPr="00C83686" w:rsidRDefault="00C83686" w:rsidP="00B5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858" w:type="dxa"/>
          </w:tcPr>
          <w:p w:rsidR="00C83686" w:rsidRPr="00C83686" w:rsidRDefault="00C83686" w:rsidP="00B5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858" w:type="dxa"/>
          </w:tcPr>
          <w:p w:rsidR="00C83686" w:rsidRPr="00C83686" w:rsidRDefault="00C83686" w:rsidP="00B5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8/C</w:t>
            </w:r>
          </w:p>
        </w:tc>
      </w:tr>
      <w:tr w:rsidR="00C83686" w:rsidTr="00B509A2">
        <w:tc>
          <w:tcPr>
            <w:tcW w:w="1276" w:type="dxa"/>
          </w:tcPr>
          <w:p w:rsidR="00C83686" w:rsidRDefault="00C83686" w:rsidP="00C836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479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58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58" w:type="dxa"/>
          </w:tcPr>
          <w:p w:rsidR="00C83686" w:rsidRPr="00C83686" w:rsidRDefault="00C83686" w:rsidP="00C8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6171E4" w:rsidRDefault="006171E4" w:rsidP="00626C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71E4" w:rsidRDefault="006171E4" w:rsidP="00C83686">
      <w:pPr>
        <w:pStyle w:val="NoSpacing"/>
      </w:pPr>
    </w:p>
    <w:p w:rsidR="006171E4" w:rsidRDefault="006171E4" w:rsidP="00C83686">
      <w:pPr>
        <w:pStyle w:val="NoSpacing"/>
      </w:pPr>
    </w:p>
    <w:p w:rsidR="006171E4" w:rsidRDefault="006171E4" w:rsidP="00C83686">
      <w:pPr>
        <w:pStyle w:val="NoSpacing"/>
      </w:pPr>
    </w:p>
    <w:p w:rsidR="006171E4" w:rsidRDefault="006171E4" w:rsidP="00C83686">
      <w:pPr>
        <w:pStyle w:val="NoSpacing"/>
      </w:pPr>
    </w:p>
    <w:p w:rsidR="000C1D3B" w:rsidRPr="000C1D3B" w:rsidRDefault="000C1D3B" w:rsidP="00626C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1D3B">
        <w:rPr>
          <w:rFonts w:ascii="Times New Roman" w:hAnsi="Times New Roman" w:cs="Times New Roman"/>
          <w:color w:val="FF0000"/>
          <w:sz w:val="24"/>
          <w:szCs w:val="24"/>
        </w:rPr>
        <w:t>(Kolokvij</w:t>
      </w:r>
      <w:r w:rsidR="009420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1D3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9420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1D3B">
        <w:rPr>
          <w:rFonts w:ascii="Times New Roman" w:hAnsi="Times New Roman" w:cs="Times New Roman"/>
          <w:color w:val="FF0000"/>
          <w:sz w:val="24"/>
          <w:szCs w:val="24"/>
        </w:rPr>
        <w:t>minimum 40 bodova</w:t>
      </w:r>
      <w:r w:rsidR="003E222D">
        <w:rPr>
          <w:rFonts w:ascii="Times New Roman" w:hAnsi="Times New Roman" w:cs="Times New Roman"/>
          <w:color w:val="FF0000"/>
          <w:sz w:val="24"/>
          <w:szCs w:val="24"/>
        </w:rPr>
        <w:t xml:space="preserve"> za prolaz</w:t>
      </w:r>
      <w:r w:rsidRPr="000C1D3B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:rsidR="00626C61" w:rsidRPr="00626C61" w:rsidRDefault="00C76953" w:rsidP="0062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oni koji nisu ispunili predispitne obaveze ne</w:t>
      </w:r>
      <w:r w:rsidR="00A0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mogu pristupiti polaganju završnog ispita. </w:t>
      </w:r>
      <w:r w:rsidR="00626C61">
        <w:rPr>
          <w:rFonts w:ascii="Times New Roman" w:hAnsi="Times New Roman" w:cs="Times New Roman"/>
          <w:sz w:val="24"/>
          <w:szCs w:val="24"/>
        </w:rPr>
        <w:t xml:space="preserve">Studenti koji nisu zadovoljni ili žele polagati za veću ocjenu trebaju prijaviti ispit za  sljedeći ispitni rok </w:t>
      </w:r>
      <w:r w:rsidR="005D7343">
        <w:rPr>
          <w:rFonts w:ascii="Times New Roman" w:hAnsi="Times New Roman" w:cs="Times New Roman"/>
          <w:sz w:val="24"/>
          <w:szCs w:val="24"/>
        </w:rPr>
        <w:t>1</w:t>
      </w:r>
      <w:r w:rsidR="00C76F1B">
        <w:rPr>
          <w:rFonts w:ascii="Times New Roman" w:hAnsi="Times New Roman" w:cs="Times New Roman"/>
          <w:sz w:val="24"/>
          <w:szCs w:val="24"/>
        </w:rPr>
        <w:t>5</w:t>
      </w:r>
      <w:r w:rsidR="00626C61">
        <w:rPr>
          <w:rFonts w:ascii="Times New Roman" w:hAnsi="Times New Roman" w:cs="Times New Roman"/>
          <w:sz w:val="24"/>
          <w:szCs w:val="24"/>
        </w:rPr>
        <w:t>.0</w:t>
      </w:r>
      <w:r w:rsidR="00C76F1B">
        <w:rPr>
          <w:rFonts w:ascii="Times New Roman" w:hAnsi="Times New Roman" w:cs="Times New Roman"/>
          <w:sz w:val="24"/>
          <w:szCs w:val="24"/>
        </w:rPr>
        <w:t>6</w:t>
      </w:r>
      <w:r w:rsidR="00626C61">
        <w:rPr>
          <w:rFonts w:ascii="Times New Roman" w:hAnsi="Times New Roman" w:cs="Times New Roman"/>
          <w:sz w:val="24"/>
          <w:szCs w:val="24"/>
        </w:rPr>
        <w:t>.20</w:t>
      </w:r>
      <w:r w:rsidR="0094201D">
        <w:rPr>
          <w:rFonts w:ascii="Times New Roman" w:hAnsi="Times New Roman" w:cs="Times New Roman"/>
          <w:sz w:val="24"/>
          <w:szCs w:val="24"/>
        </w:rPr>
        <w:t>2</w:t>
      </w:r>
      <w:r w:rsidR="00C76F1B">
        <w:rPr>
          <w:rFonts w:ascii="Times New Roman" w:hAnsi="Times New Roman" w:cs="Times New Roman"/>
          <w:sz w:val="24"/>
          <w:szCs w:val="24"/>
        </w:rPr>
        <w:t>1</w:t>
      </w:r>
      <w:r w:rsidR="00626C61">
        <w:rPr>
          <w:rFonts w:ascii="Times New Roman" w:hAnsi="Times New Roman" w:cs="Times New Roman"/>
          <w:sz w:val="24"/>
          <w:szCs w:val="24"/>
        </w:rPr>
        <w:t xml:space="preserve">. godine. Također svi koji žele mogu istog dana izvršiti uvid u svoje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C61">
        <w:rPr>
          <w:rFonts w:ascii="Times New Roman" w:hAnsi="Times New Roman" w:cs="Times New Roman"/>
          <w:sz w:val="24"/>
          <w:szCs w:val="24"/>
        </w:rPr>
        <w:t xml:space="preserve">pismene radove. </w:t>
      </w:r>
    </w:p>
    <w:p w:rsidR="000004D3" w:rsidRDefault="000004D3" w:rsidP="003F0C4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3F0C4F" w:rsidRDefault="00C76F1B" w:rsidP="003F0C4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Brčko</w:t>
      </w:r>
      <w:r w:rsidR="003F0C4F">
        <w:rPr>
          <w:rFonts w:ascii="Times New Roman" w:hAnsi="Times New Roman" w:cs="Times New Roman"/>
          <w:sz w:val="24"/>
          <w:szCs w:val="24"/>
        </w:rPr>
        <w:t xml:space="preserve">, </w:t>
      </w:r>
      <w:r w:rsidR="00A03434">
        <w:rPr>
          <w:rFonts w:ascii="Times New Roman" w:hAnsi="Times New Roman" w:cs="Times New Roman"/>
          <w:sz w:val="24"/>
          <w:szCs w:val="24"/>
        </w:rPr>
        <w:t>02</w:t>
      </w:r>
      <w:r w:rsidR="005D7343">
        <w:rPr>
          <w:rFonts w:ascii="Times New Roman" w:hAnsi="Times New Roman" w:cs="Times New Roman"/>
          <w:sz w:val="24"/>
          <w:szCs w:val="24"/>
        </w:rPr>
        <w:t>.0</w:t>
      </w:r>
      <w:r w:rsidR="00A03434">
        <w:rPr>
          <w:rFonts w:ascii="Times New Roman" w:hAnsi="Times New Roman" w:cs="Times New Roman"/>
          <w:sz w:val="24"/>
          <w:szCs w:val="24"/>
        </w:rPr>
        <w:t>6</w:t>
      </w:r>
      <w:r w:rsidR="005D734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0C4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Predmetni nastavnik:                                                                                             </w:t>
      </w:r>
    </w:p>
    <w:p w:rsidR="00EA3321" w:rsidRDefault="003F0C4F" w:rsidP="003F0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Prof.dr Izudin Tanović</w:t>
      </w:r>
    </w:p>
    <w:p w:rsidR="00626C61" w:rsidRDefault="00626C61" w:rsidP="00EA3321">
      <w:pPr>
        <w:rPr>
          <w:rFonts w:ascii="Times New Roman" w:hAnsi="Times New Roman" w:cs="Times New Roman"/>
          <w:sz w:val="24"/>
          <w:szCs w:val="24"/>
        </w:rPr>
      </w:pPr>
    </w:p>
    <w:sectPr w:rsidR="0062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1E96"/>
    <w:multiLevelType w:val="hybridMultilevel"/>
    <w:tmpl w:val="3BC2E8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68"/>
    <w:rsid w:val="000004D3"/>
    <w:rsid w:val="00020319"/>
    <w:rsid w:val="00021741"/>
    <w:rsid w:val="000A2B07"/>
    <w:rsid w:val="000C1D3B"/>
    <w:rsid w:val="000D60E1"/>
    <w:rsid w:val="00185125"/>
    <w:rsid w:val="00265F0C"/>
    <w:rsid w:val="00286BA1"/>
    <w:rsid w:val="002D5807"/>
    <w:rsid w:val="0035698B"/>
    <w:rsid w:val="003B35FE"/>
    <w:rsid w:val="003E222D"/>
    <w:rsid w:val="003F0C4F"/>
    <w:rsid w:val="0047702A"/>
    <w:rsid w:val="004A73B3"/>
    <w:rsid w:val="004F655E"/>
    <w:rsid w:val="00530FB9"/>
    <w:rsid w:val="0054753E"/>
    <w:rsid w:val="00580B68"/>
    <w:rsid w:val="005A7B2E"/>
    <w:rsid w:val="005D7343"/>
    <w:rsid w:val="006171E4"/>
    <w:rsid w:val="00626C61"/>
    <w:rsid w:val="0063459A"/>
    <w:rsid w:val="007062C8"/>
    <w:rsid w:val="00733650"/>
    <w:rsid w:val="00736A6E"/>
    <w:rsid w:val="007E0236"/>
    <w:rsid w:val="007F048B"/>
    <w:rsid w:val="0080715A"/>
    <w:rsid w:val="00831965"/>
    <w:rsid w:val="008A2FE1"/>
    <w:rsid w:val="008A3715"/>
    <w:rsid w:val="008D007D"/>
    <w:rsid w:val="00911E05"/>
    <w:rsid w:val="00915837"/>
    <w:rsid w:val="0094201D"/>
    <w:rsid w:val="009B2D1E"/>
    <w:rsid w:val="009E7BD2"/>
    <w:rsid w:val="00A03434"/>
    <w:rsid w:val="00A93D48"/>
    <w:rsid w:val="00AA0420"/>
    <w:rsid w:val="00B013C9"/>
    <w:rsid w:val="00B91FC2"/>
    <w:rsid w:val="00B970BF"/>
    <w:rsid w:val="00C2546F"/>
    <w:rsid w:val="00C76953"/>
    <w:rsid w:val="00C76F1B"/>
    <w:rsid w:val="00C83686"/>
    <w:rsid w:val="00CA6EAC"/>
    <w:rsid w:val="00CD4000"/>
    <w:rsid w:val="00CE4316"/>
    <w:rsid w:val="00D218AC"/>
    <w:rsid w:val="00D426BC"/>
    <w:rsid w:val="00D93252"/>
    <w:rsid w:val="00D96754"/>
    <w:rsid w:val="00DF6C33"/>
    <w:rsid w:val="00E93D2B"/>
    <w:rsid w:val="00EA3321"/>
    <w:rsid w:val="00EE5E7E"/>
    <w:rsid w:val="00EE70E7"/>
    <w:rsid w:val="00F0338C"/>
    <w:rsid w:val="00F32286"/>
    <w:rsid w:val="00F87BF4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C4F"/>
    <w:pPr>
      <w:ind w:left="720"/>
      <w:contextualSpacing/>
    </w:pPr>
  </w:style>
  <w:style w:type="paragraph" w:styleId="NoSpacing">
    <w:name w:val="No Spacing"/>
    <w:uiPriority w:val="1"/>
    <w:qFormat/>
    <w:rsid w:val="000C1D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C4F"/>
    <w:pPr>
      <w:ind w:left="720"/>
      <w:contextualSpacing/>
    </w:pPr>
  </w:style>
  <w:style w:type="paragraph" w:styleId="NoSpacing">
    <w:name w:val="No Spacing"/>
    <w:uiPriority w:val="1"/>
    <w:qFormat/>
    <w:rsid w:val="000C1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2015</dc:creator>
  <cp:lastModifiedBy>User 2015</cp:lastModifiedBy>
  <cp:revision>5</cp:revision>
  <cp:lastPrinted>2017-07-08T08:23:00Z</cp:lastPrinted>
  <dcterms:created xsi:type="dcterms:W3CDTF">2021-05-31T09:11:00Z</dcterms:created>
  <dcterms:modified xsi:type="dcterms:W3CDTF">2021-06-02T07:50:00Z</dcterms:modified>
</cp:coreProperties>
</file>